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DA" w:rsidRPr="0089629B" w:rsidRDefault="009C15DA" w:rsidP="0089629B">
      <w:pPr>
        <w:pStyle w:val="Bezodstpw"/>
        <w:jc w:val="center"/>
        <w:rPr>
          <w:rFonts w:ascii="Times New Roman" w:hAnsi="Times New Roman" w:cs="Times New Roman"/>
          <w:b/>
        </w:rPr>
      </w:pPr>
      <w:r w:rsidRPr="0089629B">
        <w:rPr>
          <w:rFonts w:ascii="Times New Roman" w:hAnsi="Times New Roman" w:cs="Times New Roman"/>
          <w:b/>
        </w:rPr>
        <w:t>Uchwała Nr LXI/337/2023</w:t>
      </w:r>
    </w:p>
    <w:p w:rsidR="009C15DA" w:rsidRPr="0089629B" w:rsidRDefault="009C15DA" w:rsidP="0089629B">
      <w:pPr>
        <w:pStyle w:val="Bezodstpw"/>
        <w:jc w:val="center"/>
        <w:rPr>
          <w:rFonts w:ascii="Times New Roman" w:hAnsi="Times New Roman" w:cs="Times New Roman"/>
          <w:b/>
        </w:rPr>
      </w:pPr>
      <w:r w:rsidRPr="0089629B">
        <w:rPr>
          <w:rFonts w:ascii="Times New Roman" w:hAnsi="Times New Roman" w:cs="Times New Roman"/>
          <w:b/>
        </w:rPr>
        <w:t>Rady Gminy Grabowiec</w:t>
      </w:r>
    </w:p>
    <w:p w:rsidR="009C15DA" w:rsidRPr="0089629B" w:rsidRDefault="009C15DA" w:rsidP="0089629B">
      <w:pPr>
        <w:pStyle w:val="Bezodstpw"/>
        <w:jc w:val="center"/>
        <w:rPr>
          <w:rFonts w:ascii="Times New Roman" w:hAnsi="Times New Roman" w:cs="Times New Roman"/>
          <w:b/>
        </w:rPr>
      </w:pPr>
      <w:r w:rsidRPr="0089629B">
        <w:rPr>
          <w:rFonts w:ascii="Times New Roman" w:hAnsi="Times New Roman" w:cs="Times New Roman"/>
          <w:b/>
        </w:rPr>
        <w:t>z dnia 28 grudnia 2023 r.</w:t>
      </w:r>
    </w:p>
    <w:p w:rsidR="00AF272B" w:rsidRPr="0089629B" w:rsidRDefault="00AF272B" w:rsidP="008962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5DA" w:rsidRDefault="009C15DA" w:rsidP="008962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9B">
        <w:rPr>
          <w:rFonts w:ascii="Times New Roman" w:hAnsi="Times New Roman" w:cs="Times New Roman"/>
          <w:b/>
          <w:bCs/>
          <w:sz w:val="24"/>
          <w:szCs w:val="24"/>
        </w:rPr>
        <w:t>w sprawie uchwały budżetowej na rok 2024</w:t>
      </w:r>
    </w:p>
    <w:p w:rsidR="001378FD" w:rsidRPr="0089629B" w:rsidRDefault="001378FD" w:rsidP="008962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Na podstawie art. 18 ust. 2 pkt 4, pkt 9 lit. d, lit. i ustawy z dnia 8 marca 1990 r.</w:t>
      </w:r>
      <w:r w:rsidRPr="009C15DA">
        <w:rPr>
          <w:rFonts w:ascii="Times New Roman" w:hAnsi="Times New Roman" w:cs="Times New Roman"/>
          <w:sz w:val="24"/>
          <w:szCs w:val="24"/>
        </w:rPr>
        <w:br/>
        <w:t>o samorządzie gminnym (</w:t>
      </w:r>
      <w:proofErr w:type="spellStart"/>
      <w:r w:rsidRPr="009C15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15DA">
        <w:rPr>
          <w:rFonts w:ascii="Times New Roman" w:hAnsi="Times New Roman" w:cs="Times New Roman"/>
          <w:sz w:val="24"/>
          <w:szCs w:val="24"/>
        </w:rPr>
        <w:t>. Dz.U. z 2023 r., poz.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 40 z </w:t>
      </w:r>
      <w:proofErr w:type="spellStart"/>
      <w:r w:rsidRPr="009C15D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9C15DA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Pr="009C15DA">
        <w:rPr>
          <w:rFonts w:ascii="Times New Roman" w:hAnsi="Times New Roman" w:cs="Times New Roman"/>
          <w:sz w:val="24"/>
          <w:szCs w:val="24"/>
        </w:rPr>
        <w:t xml:space="preserve"> ), art. 212 ust. 2, art. 258 ust. 1 pkt 1, 2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i 4, </w:t>
      </w:r>
      <w:r w:rsidRPr="009C15DA">
        <w:rPr>
          <w:rFonts w:ascii="Times New Roman" w:hAnsi="Times New Roman" w:cs="Times New Roman"/>
          <w:sz w:val="24"/>
          <w:szCs w:val="24"/>
        </w:rPr>
        <w:t>art. 264 ust. 3 ustawy z dnia 27 sierpnia 2009 r. o finansach publicznych (</w:t>
      </w:r>
      <w:proofErr w:type="spellStart"/>
      <w:r w:rsidRPr="009C15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15DA">
        <w:rPr>
          <w:rFonts w:ascii="Times New Roman" w:hAnsi="Times New Roman" w:cs="Times New Roman"/>
          <w:sz w:val="24"/>
          <w:szCs w:val="24"/>
        </w:rPr>
        <w:t xml:space="preserve">. Dz.U. z 2023 r., poz. 1270 z </w:t>
      </w:r>
      <w:proofErr w:type="spellStart"/>
      <w:r w:rsidRPr="009C15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C15DA">
        <w:rPr>
          <w:rFonts w:ascii="Times New Roman" w:hAnsi="Times New Roman" w:cs="Times New Roman"/>
          <w:sz w:val="24"/>
          <w:szCs w:val="24"/>
        </w:rPr>
        <w:t xml:space="preserve">. zm.)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oraz art. 111 ustawy z dnia 12 marca 2022 r.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pomocy obywatelom Ukrainy w związku z konfliktem zbrojnym na terytorium tego państwa (Dz.U. z 2023 poz. 103 z </w:t>
      </w:r>
      <w:proofErr w:type="spellStart"/>
      <w:r w:rsidRPr="009C15D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. zm.), </w:t>
      </w:r>
      <w:r w:rsidR="00E378AD">
        <w:rPr>
          <w:rFonts w:ascii="Times New Roman" w:hAnsi="Times New Roman" w:cs="Times New Roman"/>
          <w:sz w:val="24"/>
          <w:szCs w:val="24"/>
        </w:rPr>
        <w:t>Rada Gminy Grabowiec</w:t>
      </w:r>
      <w:r w:rsidRPr="009C15DA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 xml:space="preserve">Określa się łączną kwotę planowanych dochodów budżetu gminy w kwocie 29 527 992,24 zł, z tego dochody bieżące w kwocie 16 410 186,00 zł i dochody majątkowe </w:t>
      </w:r>
      <w:r w:rsidRPr="009C15DA">
        <w:rPr>
          <w:rFonts w:ascii="Times New Roman" w:hAnsi="Times New Roman" w:cs="Times New Roman"/>
          <w:sz w:val="24"/>
          <w:szCs w:val="24"/>
        </w:rPr>
        <w:br/>
        <w:t>w kwocie 13 117 806,24 zł, zgodnie z załącznikiem nr 1, w tym:</w:t>
      </w:r>
    </w:p>
    <w:p w:rsidR="009C15DA" w:rsidRPr="009C15DA" w:rsidRDefault="009C15DA" w:rsidP="009C15D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dotacje celowe na realizację zadań z zakresu administracji rządowej i innych zadań zleconych gminie ustawami w kwocie 1 577 344,00 zł,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2)  dochody z tytułu wydawania zezwoleń na sprzedaż napojów alkoholowych w kwocie 54 745,00 zł,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3) dochody z części opłaty za zezwolenie na sprzedaż napojów alkoholowych w obrocie hurtowym w kwocie 20 000,00 zł,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4) dochody z tytułu opłat za gospodarowanie odpadami komunalnymi w kwocie 504 500,00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 xml:space="preserve">Określa się łączną kwotę planowanych wydatków budżetu gminy w kwocie 31 184 475,24 zł, z tego wydatki bieżące w kwocie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>15 781 365,31</w:t>
      </w:r>
      <w:r w:rsidRPr="009C15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15DA">
        <w:rPr>
          <w:rFonts w:ascii="Times New Roman" w:hAnsi="Times New Roman" w:cs="Times New Roman"/>
          <w:sz w:val="24"/>
          <w:szCs w:val="24"/>
        </w:rPr>
        <w:t xml:space="preserve">zł i wydatki majątkowe </w:t>
      </w:r>
      <w:r w:rsidRPr="009C15DA">
        <w:rPr>
          <w:rFonts w:ascii="Times New Roman" w:hAnsi="Times New Roman" w:cs="Times New Roman"/>
          <w:sz w:val="24"/>
          <w:szCs w:val="24"/>
        </w:rPr>
        <w:br/>
        <w:t xml:space="preserve">w kwocie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15 403 109,93 zł </w:t>
      </w:r>
      <w:r w:rsidRPr="009C15DA">
        <w:rPr>
          <w:rFonts w:ascii="Times New Roman" w:hAnsi="Times New Roman" w:cs="Times New Roman"/>
          <w:sz w:val="24"/>
          <w:szCs w:val="24"/>
        </w:rPr>
        <w:t>zgodnie z załącznikiem nr 2, w tym: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1)</w:t>
      </w:r>
      <w:r w:rsidR="000B58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C15DA">
        <w:rPr>
          <w:rFonts w:ascii="Times New Roman" w:hAnsi="Times New Roman" w:cs="Times New Roman"/>
          <w:sz w:val="24"/>
          <w:szCs w:val="24"/>
        </w:rPr>
        <w:t xml:space="preserve"> wydatki na zadania z zakresu administracji rządowej i inne zadania zlecone gminie ustawami w kwocie 1 577 344,00 zł,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 xml:space="preserve">2) wydatki na realizację zadań określonych w gminnym programie profilaktyki                            i rozwiązywania problemów alkoholowych oraz przeciwdziałania narkomanii, </w:t>
      </w:r>
      <w:r w:rsidRPr="009C15DA">
        <w:rPr>
          <w:rFonts w:ascii="Times New Roman" w:hAnsi="Times New Roman" w:cs="Times New Roman"/>
          <w:sz w:val="24"/>
          <w:szCs w:val="24"/>
        </w:rPr>
        <w:br/>
        <w:t xml:space="preserve">w kwocie 54 745,00 zł,    </w:t>
      </w:r>
      <w:r w:rsidRPr="009C15DA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3) wydatki na realizację lokalnej międzysektorowej polityki przeciwdziałania negatywnym skutkom spożywania alkoholu w kwocie 20 000,00 zł,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4) wydatki na realizację zadań związanych z funkcjonowaniem systemu gospodarowania odpadami komunalnymi w kwocie 504 500,00 zł.</w:t>
      </w:r>
    </w:p>
    <w:p w:rsidR="004A2A0A" w:rsidRPr="009C15DA" w:rsidRDefault="004A2A0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1. Kwotę planowanego deficytu określa się w wysokości</w:t>
      </w:r>
      <w:r w:rsidRPr="009C15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>1 656 483,00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2. Źródłami pokrycia deficytu są przychody pochodzące z: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1) kredytów i pożyczek - 400 000,00 zł;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wolnych środków jako nadwyżki środków pieniężnych na rachunku bieżącym budżetu gminy, innych niż nadwyżka budżetowa z lat ubiegłych i niewykorzystane środki,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których mowa w art.217 ust 2 pkt 5 i 8 ustawy o finansach publicznych, w tym wynikających z rozliczeń wyemitowanych papierów wartościowych, kredytów i pożyczek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br/>
        <w:t>z lat ubiegłych – 1 010 483,00 zł;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3)niewykorzystanych środków pieniężnych na rachunku bieżącym budżetu, wynikających z rozliczenia dochodów i wydatków nimi finansowanych związanych ze szczególnymi zasadami wykonywania budżetu określonymi w odrębnych ustawach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br/>
        <w:t>246 000,00 zł;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 xml:space="preserve">1. Określa się łączną kwotę planowanych przychodów budżetu gminy w kwocie </w:t>
      </w:r>
      <w:r w:rsidR="00CC66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6637">
        <w:rPr>
          <w:rFonts w:ascii="Times New Roman" w:hAnsi="Times New Roman" w:cs="Times New Roman"/>
          <w:sz w:val="24"/>
          <w:szCs w:val="24"/>
        </w:rPr>
        <w:br/>
        <w:t xml:space="preserve">2 </w:t>
      </w:r>
      <w:r w:rsidRPr="009C15DA">
        <w:rPr>
          <w:rFonts w:ascii="Times New Roman" w:hAnsi="Times New Roman" w:cs="Times New Roman"/>
          <w:sz w:val="24"/>
          <w:szCs w:val="24"/>
        </w:rPr>
        <w:t>131 483,00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2. Określa się łączną kwotę planowanych rozchodów budżetu gminy w kwocie 475 000,00 zł.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3. Przychody i rozchody budżetu sklasyfikowane według paragrafów określających źródło przychodu oraz rodzaj rozchodu, określa załącznik nr 3.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W budżecie gminy tworzy się rezerwy: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1)</w:t>
      </w:r>
      <w:r w:rsidRPr="009C15DA">
        <w:rPr>
          <w:rFonts w:ascii="Times New Roman" w:hAnsi="Times New Roman" w:cs="Times New Roman"/>
          <w:sz w:val="24"/>
          <w:szCs w:val="24"/>
        </w:rPr>
        <w:tab/>
        <w:t xml:space="preserve">ogólną w kwocie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238 000,00 </w:t>
      </w:r>
      <w:r w:rsidRPr="009C15DA">
        <w:rPr>
          <w:rFonts w:ascii="Times New Roman" w:hAnsi="Times New Roman" w:cs="Times New Roman"/>
          <w:sz w:val="24"/>
          <w:szCs w:val="24"/>
        </w:rPr>
        <w:t>zł,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2)</w:t>
      </w:r>
      <w:r w:rsidRPr="009C15DA">
        <w:rPr>
          <w:rFonts w:ascii="Times New Roman" w:hAnsi="Times New Roman" w:cs="Times New Roman"/>
          <w:sz w:val="24"/>
          <w:szCs w:val="24"/>
        </w:rPr>
        <w:tab/>
        <w:t>celowe w kwocie 32 000,00 zł, z przeznaczeniem na realizację zadań własnych z zakresu zarządzania kryzysowego.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Zestawienie planowanych kwot dotacji udzielanych z budżetu gminy określa załącznik nr 4.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 xml:space="preserve">         Określa się :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1) wydatki na zadania inwestycyjne, zgodnie z załącznikiem nr 5,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2) wydatki na programy finansowane z udziałem środków pochodzących z budżetu Unii Europejskiej, zgodnie z załącznikiem nr 6,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3) wydatki na przedsięwzięcia ujęte w Wieloletniej Prognozie Finansowej realizowane w roku 2024, zgodnie z załącznikiem nr 7.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 xml:space="preserve"> Określa się plan dochodów rachunku dochodów jednostek budżetowych prowadzących działalność określoną w ustawie Prawo oświatowe w łącznej kwocie 303 620,00  zł oraz wydatków nimi finansowanych w łącznej kwocie 303 620,00 zł, zgodnie z załącznikiem nr 8.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1. Limit zobowiązań z tytułu zaciąganych kredytów i pożyczek oraz emitowanych papierów wartościowych nie może przekroczyć kwoty 300 000,00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Limit zobowiązań zaliczanych do długu, innych niż kredyty, pożyczki i papiery wartościowe nie może przekroczyć kwoty 100 000,00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3. Łączna kwota udzielonych poręczeń i gwarancji nie może przekroczyć kwoty 100 000,00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ab/>
        <w:t>Wyodrębnia się w budżecie gminy środki stanowiące fundusz sołecki, w podziale na sołectwa i zadania w łącznej kwocie 547 952,12 zł, zgodnie z załącznikiem nr 9.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1. Określa się maksymalną wysokość poręczeń udzielanych przez Wójta Gminy Grabowiec w roku budżetowym, w kwocie 50 000,00 zł.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2. Określa się maksymalną wysokość pożyczek udzielanych przez Wójta Gminy Grabowiec w roku budżetowym, w kwocie 50 000,00 zł.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1. Upoważnia się Wójta Gminy Grabowiec do zaciągania kredytów i pożyczek oraz emitowania papierów wartościowych na pokrycie występującego w ciągu roku przejściowego deficytu budżetu gminy, których maksymalną wysokość ustala się w kwocie 300 000,00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t>2. Upoważnia się Wójta Gminy Grabowiec do zaciągania kredytów i pożyczek oraz emitowania papierów wartościowych, w wysokości określonej w załączniku nr 3.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t>3. Upoważnia się Wójta Gminy Grabowiec do zaciągania zobowiązań zaliczanych do długu,  innych niż kredyty, pożyczki i papiery wartościowe, w kwocie 20 000,00 zł.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1. Upoważnia się Wójta Gminy Grabowiec do dokonywania zmian w planie wydatków                 w ramach działów klasyfikacji budżetowej.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2.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 Upoważnia się Wójta Gminy Grabowiec do dokonywania zmian w planie dochodów                   i wydatków związanych ze:</w:t>
      </w:r>
    </w:p>
    <w:p w:rsidR="009C15DA" w:rsidRPr="009C15DA" w:rsidRDefault="009C15DA" w:rsidP="009C15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t>1) zmianą kwot lub uzyskaniem płatności przekazywanych z budżetu środków europejskich,      o ile zmiany te nie pogorszą wyniku budżetu,</w:t>
      </w:r>
    </w:p>
    <w:p w:rsidR="009C15DA" w:rsidRPr="009C15DA" w:rsidRDefault="009C15DA" w:rsidP="009C15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t>2) zmianami w realizacji przedsięwzięcia finansowanego z udziałem środków europejskich albo środków pochodzących ze źródeł zagranicznych niepodlegających zwrotowi, nie pochodzących z budżetu Unii Europejskiej, o ile zmiany te nie pogorszą wyniku budżetu,</w:t>
      </w:r>
    </w:p>
    <w:p w:rsidR="009C15DA" w:rsidRPr="009C15DA" w:rsidRDefault="009C15DA" w:rsidP="009C15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color w:val="000000"/>
          <w:sz w:val="24"/>
          <w:szCs w:val="24"/>
        </w:rPr>
        <w:t>3) zwrotem płatności otrzymanych z budżetu środków europejskich.</w:t>
      </w:r>
    </w:p>
    <w:p w:rsidR="009C15DA" w:rsidRPr="009C15DA" w:rsidRDefault="009C15DA" w:rsidP="009C15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C15DA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t xml:space="preserve">W celu realizacji zadań związanych z pomocą obywatelom Ukrainy w związku  </w:t>
      </w:r>
      <w:r w:rsidRPr="009C15DA">
        <w:rPr>
          <w:rFonts w:ascii="Times New Roman" w:hAnsi="Times New Roman" w:cs="Times New Roman"/>
          <w:color w:val="000000"/>
          <w:sz w:val="24"/>
          <w:szCs w:val="24"/>
        </w:rPr>
        <w:br/>
        <w:t>z konfliktem zbrojnym na terytorium tego państwa, upoważnia się Wójta Gminy Grabowiec  do  dokonania zmian w planie dochodów i wydatków budżetu, w tym dokonywania przeniesień wydatków między działami klasyfikacji budżetowej.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A5" w:rsidRDefault="005F0AA5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15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sz w:val="24"/>
          <w:szCs w:val="24"/>
        </w:rPr>
        <w:t>Upoważnia się Wójta Gminy Grabowiec do lokowania wolnych środków budżetowych na rachunkach bankowych w innych bankach niż bank prowadzący obsługę budżetu gminy.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15DA">
        <w:rPr>
          <w:rFonts w:ascii="Times New Roman" w:hAnsi="Times New Roman" w:cs="Times New Roman"/>
          <w:sz w:val="24"/>
          <w:szCs w:val="24"/>
        </w:rPr>
        <w:t>Wykonanie uchwały powierza się Wójtowi Gminy Grabowiec.</w:t>
      </w:r>
    </w:p>
    <w:p w:rsidR="00913FEC" w:rsidRPr="009C15DA" w:rsidRDefault="00913FEC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9C15DA" w:rsidRPr="009C15DA" w:rsidRDefault="009C15DA" w:rsidP="009C1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57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5DA">
        <w:rPr>
          <w:rFonts w:ascii="Times New Roman" w:hAnsi="Times New Roman" w:cs="Times New Roman"/>
          <w:b/>
          <w:bCs/>
          <w:color w:val="1C1C1C"/>
          <w:sz w:val="24"/>
          <w:szCs w:val="24"/>
        </w:rPr>
        <w:tab/>
      </w:r>
      <w:r w:rsidRPr="009C15DA">
        <w:rPr>
          <w:rFonts w:ascii="Times New Roman" w:hAnsi="Times New Roman" w:cs="Times New Roman"/>
          <w:color w:val="1C1C1C"/>
          <w:sz w:val="24"/>
          <w:szCs w:val="24"/>
        </w:rPr>
        <w:t>Uchwała wchodzi w życie z dniem 1 stycznia 2024 roku.</w:t>
      </w:r>
    </w:p>
    <w:p w:rsidR="009C15DA" w:rsidRPr="009C15DA" w:rsidRDefault="009C15DA" w:rsidP="009C15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</w:rPr>
      </w:pPr>
    </w:p>
    <w:p w:rsidR="009C15DA" w:rsidRPr="009C15DA" w:rsidRDefault="009C15DA" w:rsidP="009C15DA">
      <w:pPr>
        <w:widowControl w:val="0"/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15DA">
        <w:rPr>
          <w:rFonts w:ascii="Times New Roman" w:hAnsi="Times New Roman" w:cs="Times New Roman"/>
          <w:i/>
          <w:iCs/>
          <w:sz w:val="24"/>
          <w:szCs w:val="24"/>
        </w:rPr>
        <w:t>Przewodniczący Rady Gminy</w:t>
      </w:r>
      <w:r w:rsidRPr="009C15D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</w:t>
      </w:r>
      <w:r w:rsidRPr="009C15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Czata Elżbieta                                                                                       </w:t>
      </w:r>
    </w:p>
    <w:p w:rsidR="009C15DA" w:rsidRPr="009C15DA" w:rsidRDefault="009C15DA" w:rsidP="009C15DA">
      <w:pPr>
        <w:widowControl w:val="0"/>
        <w:tabs>
          <w:tab w:val="left" w:pos="567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ind w:left="567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F16A2" w:rsidRDefault="001F16A2"/>
    <w:sectPr w:rsidR="001F16A2" w:rsidSect="00E378AD">
      <w:footerReference w:type="default" r:id="rId5"/>
      <w:pgSz w:w="11906" w:h="16838"/>
      <w:pgMar w:top="851" w:right="1418" w:bottom="1418" w:left="170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71" w:rsidRDefault="000B5821">
    <w:pPr>
      <w:pStyle w:val="Stopka"/>
      <w:tabs>
        <w:tab w:val="clear" w:pos="9638"/>
        <w:tab w:val="right" w:pos="907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\* Arabic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firstLine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6E"/>
    <w:rsid w:val="000B5821"/>
    <w:rsid w:val="001378FD"/>
    <w:rsid w:val="00182204"/>
    <w:rsid w:val="001D16FC"/>
    <w:rsid w:val="001F16A2"/>
    <w:rsid w:val="004A2A0A"/>
    <w:rsid w:val="00521108"/>
    <w:rsid w:val="005F0AA5"/>
    <w:rsid w:val="0089629B"/>
    <w:rsid w:val="008C766E"/>
    <w:rsid w:val="00913FEC"/>
    <w:rsid w:val="009B2C29"/>
    <w:rsid w:val="009C15DA"/>
    <w:rsid w:val="009E43D4"/>
    <w:rsid w:val="00AF272B"/>
    <w:rsid w:val="00B74871"/>
    <w:rsid w:val="00CC6637"/>
    <w:rsid w:val="00E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9C2FB-2427-48BF-8ECF-B13DDED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15DA"/>
    <w:pPr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C15DA"/>
    <w:rPr>
      <w:rFonts w:ascii="Liberation Serif" w:hAnsi="Liberation Serif" w:cs="Liberation Serif"/>
      <w:sz w:val="24"/>
      <w:szCs w:val="24"/>
    </w:rPr>
  </w:style>
  <w:style w:type="paragraph" w:customStyle="1" w:styleId="Standard">
    <w:name w:val="Standard"/>
    <w:basedOn w:val="Normalny"/>
    <w:uiPriority w:val="99"/>
    <w:rsid w:val="009C15D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sz w:val="24"/>
      <w:szCs w:val="24"/>
    </w:rPr>
  </w:style>
  <w:style w:type="paragraph" w:customStyle="1" w:styleId="Textbodyindent">
    <w:name w:val="Text body indent"/>
    <w:basedOn w:val="Standard"/>
    <w:uiPriority w:val="99"/>
    <w:rsid w:val="009C15DA"/>
    <w:pPr>
      <w:spacing w:line="360" w:lineRule="auto"/>
      <w:ind w:left="360" w:hanging="360"/>
      <w:jc w:val="both"/>
    </w:pPr>
  </w:style>
  <w:style w:type="paragraph" w:customStyle="1" w:styleId="Default">
    <w:name w:val="Default"/>
    <w:basedOn w:val="Normalny"/>
    <w:uiPriority w:val="99"/>
    <w:rsid w:val="009C1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110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Surma</dc:creator>
  <cp:keywords/>
  <dc:description/>
  <cp:lastModifiedBy>Małgorzata Surma</cp:lastModifiedBy>
  <cp:revision>18</cp:revision>
  <cp:lastPrinted>2024-01-02T12:34:00Z</cp:lastPrinted>
  <dcterms:created xsi:type="dcterms:W3CDTF">2024-01-02T12:13:00Z</dcterms:created>
  <dcterms:modified xsi:type="dcterms:W3CDTF">2024-01-02T12:36:00Z</dcterms:modified>
</cp:coreProperties>
</file>