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FC" w:rsidRDefault="00933EFC" w:rsidP="00933EFC">
      <w:pPr>
        <w:spacing w:after="140" w:line="288" w:lineRule="exact"/>
        <w:jc w:val="right"/>
        <w:rPr>
          <w:rFonts w:ascii="Times New Roman" w:eastAsia="Liberation Serif" w:hAnsi="Times New Roman" w:cs="Times New Roman"/>
          <w:sz w:val="20"/>
          <w:szCs w:val="20"/>
        </w:rPr>
      </w:pPr>
      <w:r>
        <w:rPr>
          <w:rFonts w:ascii="Times New Roman" w:eastAsia="Liberation Serif" w:hAnsi="Times New Roman" w:cs="Times New Roman"/>
          <w:sz w:val="20"/>
          <w:szCs w:val="20"/>
        </w:rPr>
        <w:t xml:space="preserve">Załącznik Nr  </w:t>
      </w:r>
      <w:r w:rsidR="00DD042A">
        <w:rPr>
          <w:rFonts w:ascii="Times New Roman" w:eastAsia="Liberation Serif" w:hAnsi="Times New Roman" w:cs="Times New Roman"/>
          <w:sz w:val="20"/>
          <w:szCs w:val="20"/>
        </w:rPr>
        <w:t>1 do Oferty</w:t>
      </w:r>
    </w:p>
    <w:p w:rsidR="005D51D9" w:rsidRPr="00933EFC" w:rsidRDefault="000E2113">
      <w:pPr>
        <w:spacing w:after="140" w:line="288" w:lineRule="exact"/>
        <w:rPr>
          <w:rFonts w:ascii="Times New Roman" w:hAnsi="Times New Roman" w:cs="Times New Roman"/>
          <w:sz w:val="20"/>
          <w:szCs w:val="20"/>
        </w:rPr>
      </w:pPr>
      <w:r w:rsidRPr="00933EFC">
        <w:rPr>
          <w:rFonts w:ascii="Times New Roman" w:eastAsia="Liberation Serif" w:hAnsi="Times New Roman" w:cs="Times New Roman"/>
          <w:sz w:val="20"/>
          <w:szCs w:val="20"/>
        </w:rPr>
        <w:t>Specyfikacja dla defibrylatora spełniającego wymagane wytyczne</w:t>
      </w:r>
      <w:r w:rsidR="00861C6A" w:rsidRPr="00933EFC">
        <w:rPr>
          <w:rFonts w:ascii="Times New Roman" w:eastAsia="Liberation Serif" w:hAnsi="Times New Roman" w:cs="Times New Roman"/>
          <w:sz w:val="20"/>
          <w:szCs w:val="20"/>
        </w:rPr>
        <w:t>.</w:t>
      </w:r>
      <w:bookmarkStart w:id="0" w:name="_GoBack"/>
      <w:bookmarkEnd w:id="0"/>
    </w:p>
    <w:tbl>
      <w:tblPr>
        <w:tblW w:w="12959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8"/>
        <w:gridCol w:w="8505"/>
        <w:gridCol w:w="3786"/>
      </w:tblGrid>
      <w:tr w:rsidR="000E2113" w:rsidRPr="00933EFC" w:rsidTr="00B67D5B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vAlign w:val="center"/>
          </w:tcPr>
          <w:p w:rsidR="000E2113" w:rsidRPr="00933EFC" w:rsidRDefault="00B67D5B" w:rsidP="00933EF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33" w:type="dxa"/>
            </w:tcMar>
            <w:vAlign w:val="center"/>
          </w:tcPr>
          <w:p w:rsidR="000E2113" w:rsidRPr="00933EFC" w:rsidRDefault="00861C6A" w:rsidP="00933EF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Funkcjonalność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33" w:type="dxa"/>
            </w:tcMar>
            <w:vAlign w:val="center"/>
          </w:tcPr>
          <w:p w:rsidR="00B67D5B" w:rsidRPr="00933EFC" w:rsidRDefault="00B67D5B" w:rsidP="00B67D5B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Wypełnia Oferent - potwierdzenie spełnienia wymagań,</w:t>
            </w:r>
          </w:p>
          <w:p w:rsidR="000E2113" w:rsidRPr="00933EFC" w:rsidRDefault="00B67D5B" w:rsidP="00B67D5B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opisać zastosowanie, podać parametry techniczne</w:t>
            </w:r>
            <w:r w:rsidR="00933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oraz producenta.</w:t>
            </w: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Producent i nazwa urządzenia: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Defibrylator AED zgodny z wytycznymi ERC</w:t>
            </w:r>
            <w:r w:rsidR="00083DB5" w:rsidRPr="00933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 xml:space="preserve">2015, informuje ratownika o kolejnych krokach prowadzonej resuscytacji, bezpieczny impuls </w:t>
            </w:r>
            <w:proofErr w:type="spellStart"/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defibrylacyjny</w:t>
            </w:r>
            <w:proofErr w:type="spellEnd"/>
            <w:r w:rsidRPr="00933EFC">
              <w:rPr>
                <w:rFonts w:ascii="Times New Roman" w:hAnsi="Times New Roman" w:cs="Times New Roman"/>
                <w:sz w:val="20"/>
                <w:szCs w:val="20"/>
              </w:rPr>
              <w:t xml:space="preserve"> max. 150 J.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 w:rsidP="00083DB5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 xml:space="preserve">Wbudowany tryb pediatryczny bez konieczności stosowania dodatkowych akcesoriów </w:t>
            </w:r>
            <w:r w:rsidR="00083DB5" w:rsidRPr="00933E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jak klucz lub elektrody redukujące energię) wyposażony w trzy komplety elektrod uniwersalnych (do defibrylacji dzieci i dorosłych)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rPr>
          <w:trHeight w:val="357"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tabs>
                <w:tab w:val="left" w:pos="720"/>
              </w:tabs>
              <w:spacing w:after="140" w:line="288" w:lineRule="exact"/>
              <w:jc w:val="center"/>
              <w:rPr>
                <w:rFonts w:ascii="Times New Roman" w:eastAsia="Liberation Serif" w:hAnsi="Times New Roman" w:cs="Times New Roman"/>
                <w:sz w:val="20"/>
                <w:szCs w:val="20"/>
                <w:highlight w:val="white"/>
              </w:rPr>
            </w:pPr>
            <w:r w:rsidRPr="00933EFC">
              <w:rPr>
                <w:rFonts w:ascii="Times New Roman" w:eastAsia="Liberation Serif" w:hAnsi="Times New Roman" w:cs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A601F0">
            <w:pPr>
              <w:tabs>
                <w:tab w:val="left" w:pos="720"/>
              </w:tabs>
              <w:spacing w:after="140" w:line="288" w:lineRule="exact"/>
              <w:rPr>
                <w:rFonts w:ascii="Times New Roman" w:eastAsia="Liberation Serif" w:hAnsi="Times New Roman" w:cs="Times New Roman"/>
                <w:sz w:val="20"/>
                <w:szCs w:val="20"/>
                <w:highlight w:val="white"/>
              </w:rPr>
            </w:pPr>
            <w:r w:rsidRPr="00933EFC">
              <w:rPr>
                <w:rFonts w:ascii="Times New Roman" w:eastAsia="Liberation Serif" w:hAnsi="Times New Roman" w:cs="Times New Roman"/>
                <w:sz w:val="20"/>
                <w:szCs w:val="20"/>
                <w:highlight w:val="white"/>
              </w:rPr>
              <w:t>U</w:t>
            </w:r>
            <w:r w:rsidR="000E2113" w:rsidRPr="00933EFC">
              <w:rPr>
                <w:rFonts w:ascii="Times New Roman" w:eastAsia="Liberation Serif" w:hAnsi="Times New Roman" w:cs="Times New Roman"/>
                <w:sz w:val="20"/>
                <w:szCs w:val="20"/>
                <w:highlight w:val="white"/>
              </w:rPr>
              <w:t>rządzenie wyposażone w metronom oraz asystenta RKO.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A601F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E2113" w:rsidRPr="00933EFC">
              <w:rPr>
                <w:rFonts w:ascii="Times New Roman" w:hAnsi="Times New Roman" w:cs="Times New Roman"/>
                <w:sz w:val="20"/>
                <w:szCs w:val="20"/>
              </w:rPr>
              <w:t>żytkownik w czasie korzystania z urządzenia jest prowadzony przez jednoznaczne polecenia głosowe w języku polskim.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A601F0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E2113" w:rsidRPr="00933EFC">
              <w:rPr>
                <w:rFonts w:ascii="Times New Roman" w:hAnsi="Times New Roman" w:cs="Times New Roman"/>
                <w:sz w:val="20"/>
                <w:szCs w:val="20"/>
              </w:rPr>
              <w:t>efibrylator wyposażony we wskaźnik wizualny (wyświetlacz) informujący o sprawności urządzenia, stanie baterii oraz stanie elektrod.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3E02CB" w:rsidP="00933EF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B97AD7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Autoryzowany serwis producenta w myśl art.</w:t>
            </w:r>
            <w:r w:rsidR="00083DB5"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ust.</w:t>
            </w:r>
            <w:r w:rsidR="00083DB5"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Ustawy o wyrobach medycznych.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Przerwa w RKO max. 6 sekund.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A601F0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083DB5"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rzechowywanie</w:t>
            </w:r>
            <w:r w:rsidR="000E2113"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defibrylatora z podłączonymi elektrodami uniwersalnymi (dla dorosłych i dzieci).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 w:rsidP="000E21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Wyposażony w 2 szt. baterii nieładowalnych: główną i zapasową - o okresie żywotności baterii min. 5 lat, zapewniających w sumie nie mniej niż 400 wyładowań max. energią.</w:t>
            </w:r>
          </w:p>
          <w:p w:rsidR="000E2113" w:rsidRPr="00933EFC" w:rsidRDefault="000E2113" w:rsidP="00083DB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 xml:space="preserve">Baterie dedykowane tylko do tego urządzenia lub serii urządzeń producenta. Gwarancja baterii objęta gwarancją urządzenia. 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A601F0">
            <w:pPr>
              <w:pStyle w:val="Zawartotabeli"/>
              <w:rPr>
                <w:rFonts w:ascii="Times New Roman" w:hAnsi="Times New Roman" w:cs="Times New Roman"/>
                <w:color w:val="FF3333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0E2113"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rządzenie wykonuje cykliczne auto testy w trybie dziennym.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rPr>
          <w:trHeight w:val="359"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tabs>
                <w:tab w:val="left" w:pos="720"/>
              </w:tabs>
              <w:spacing w:after="140" w:line="288" w:lineRule="exact"/>
              <w:jc w:val="center"/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33EFC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A601F0">
            <w:pPr>
              <w:tabs>
                <w:tab w:val="left" w:pos="720"/>
              </w:tabs>
              <w:spacing w:after="140" w:line="288" w:lineRule="exact"/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33EFC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  <w:highlight w:val="white"/>
              </w:rPr>
              <w:t>M</w:t>
            </w:r>
            <w:r w:rsidR="000E2113" w:rsidRPr="00933EFC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  <w:highlight w:val="white"/>
              </w:rPr>
              <w:t xml:space="preserve">ożliwość defibrylacji na mokrych i metalowych powierzchniach 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tabs>
                <w:tab w:val="left" w:pos="720"/>
              </w:tabs>
              <w:spacing w:after="140" w:line="288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tabs>
                <w:tab w:val="left" w:pos="720"/>
              </w:tabs>
              <w:spacing w:after="140" w:line="288" w:lineRule="exact"/>
              <w:rPr>
                <w:rFonts w:ascii="Times New Roman" w:hAnsi="Times New Roman" w:cs="Times New Roman"/>
                <w:color w:val="FF3333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Siła głosu komunikatów dopasowuje się automatycznie do głośności dźwięków otoczenia.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2B0FAA" w:rsidP="002B0FA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Urządzenia dostarczone w walizce o kształcie prostopadłościanu z zaokrąglonymi krawędziami,  walizka musi spełniać wymogi IP 67 oraz DEF STAN 81-41, STANAG 4280.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  <w:r w:rsidR="00B97AD7" w:rsidRPr="00933EFC">
              <w:rPr>
                <w:rFonts w:ascii="Times New Roman" w:hAnsi="Times New Roman" w:cs="Times New Roman"/>
                <w:sz w:val="20"/>
                <w:szCs w:val="20"/>
              </w:rPr>
              <w:t xml:space="preserve"> producenta na terenie Polski</w:t>
            </w: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: min. 5 lat.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Klasa IP55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 xml:space="preserve">Dostawa wraz z urządzeniem medycznym: Moduł treningowy będący niezależnym urządzeniem, wierną kopią urządzenia medycznego. 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113" w:rsidRPr="00933EFC" w:rsidTr="00933EFC"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0E2113" w:rsidRPr="00933EFC" w:rsidRDefault="000E2113" w:rsidP="00933EF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933EFC">
              <w:rPr>
                <w:rFonts w:ascii="Times New Roman" w:hAnsi="Times New Roman" w:cs="Times New Roman"/>
                <w:sz w:val="20"/>
                <w:szCs w:val="20"/>
              </w:rPr>
              <w:t xml:space="preserve">Moduł treningowy zasilany bateriami AA, wyposażony w pilota do sterowania wszystkimi parametrami urządzenia, min. 8 scenariuszy. </w:t>
            </w:r>
          </w:p>
        </w:tc>
        <w:tc>
          <w:tcPr>
            <w:tcW w:w="3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0E2113" w:rsidRPr="00933EFC" w:rsidRDefault="000E211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51D9" w:rsidRPr="00933EFC" w:rsidRDefault="005D51D9" w:rsidP="00933EFC">
      <w:pPr>
        <w:tabs>
          <w:tab w:val="left" w:pos="720"/>
        </w:tabs>
        <w:spacing w:after="140" w:line="288" w:lineRule="exact"/>
        <w:rPr>
          <w:rFonts w:ascii="Times New Roman" w:hAnsi="Times New Roman" w:cs="Times New Roman"/>
          <w:sz w:val="20"/>
          <w:szCs w:val="20"/>
        </w:rPr>
      </w:pPr>
    </w:p>
    <w:sectPr w:rsidR="005D51D9" w:rsidRPr="00933EFC" w:rsidSect="00933EFC">
      <w:pgSz w:w="15840" w:h="12240" w:orient="landscape"/>
      <w:pgMar w:top="284" w:right="1440" w:bottom="284" w:left="1440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D9"/>
    <w:rsid w:val="00052472"/>
    <w:rsid w:val="00083DB5"/>
    <w:rsid w:val="000E2113"/>
    <w:rsid w:val="002536E2"/>
    <w:rsid w:val="002B0FAA"/>
    <w:rsid w:val="003E02CB"/>
    <w:rsid w:val="005D51D9"/>
    <w:rsid w:val="00861C6A"/>
    <w:rsid w:val="00933EFC"/>
    <w:rsid w:val="00A601F0"/>
    <w:rsid w:val="00B67D5B"/>
    <w:rsid w:val="00B97AD7"/>
    <w:rsid w:val="00C61B53"/>
    <w:rsid w:val="00D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84BFD-15FF-4971-BE4D-D80C8A40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Liberation Serif" w:hAnsi="Liberation Serif" w:cs="Symbol"/>
      <w:sz w:val="24"/>
    </w:rPr>
  </w:style>
  <w:style w:type="character" w:customStyle="1" w:styleId="ListLabel2">
    <w:name w:val="ListLabel 2"/>
    <w:qFormat/>
    <w:rPr>
      <w:rFonts w:ascii="Liberation Serif" w:hAnsi="Liberation Serif" w:cs="Symbol"/>
      <w:sz w:val="24"/>
    </w:rPr>
  </w:style>
  <w:style w:type="character" w:customStyle="1" w:styleId="ListLabel3">
    <w:name w:val="ListLabel 3"/>
    <w:qFormat/>
    <w:rPr>
      <w:rFonts w:ascii="Liberation Serif" w:hAnsi="Liberation Serif" w:cs="Symbol"/>
      <w:sz w:val="24"/>
    </w:rPr>
  </w:style>
  <w:style w:type="character" w:customStyle="1" w:styleId="ListLabel4">
    <w:name w:val="ListLabel 4"/>
    <w:qFormat/>
    <w:rPr>
      <w:rFonts w:ascii="Liberation Serif" w:hAnsi="Liberation Serif" w:cs="Symbol"/>
      <w:sz w:val="24"/>
    </w:rPr>
  </w:style>
  <w:style w:type="character" w:customStyle="1" w:styleId="ListLabel5">
    <w:name w:val="ListLabel 5"/>
    <w:qFormat/>
    <w:rPr>
      <w:rFonts w:ascii="Liberation Serif" w:hAnsi="Liberation Serif" w:cs="Symbol"/>
      <w:b/>
      <w:sz w:val="24"/>
    </w:rPr>
  </w:style>
  <w:style w:type="character" w:customStyle="1" w:styleId="ListLabel6">
    <w:name w:val="ListLabel 6"/>
    <w:qFormat/>
    <w:rPr>
      <w:rFonts w:ascii="Liberation Serif" w:hAnsi="Liberation Serif" w:cs="Symbol"/>
      <w:sz w:val="24"/>
    </w:rPr>
  </w:style>
  <w:style w:type="character" w:customStyle="1" w:styleId="ListLabel7">
    <w:name w:val="ListLabel 7"/>
    <w:qFormat/>
    <w:rPr>
      <w:rFonts w:ascii="Liberation Serif" w:hAnsi="Liberation Serif" w:cs="Symbol"/>
      <w:sz w:val="24"/>
    </w:rPr>
  </w:style>
  <w:style w:type="character" w:customStyle="1" w:styleId="ListLabel8">
    <w:name w:val="ListLabel 8"/>
    <w:qFormat/>
    <w:rPr>
      <w:rFonts w:ascii="Liberation Serif" w:hAnsi="Liberation Serif" w:cs="Symbol"/>
      <w:sz w:val="24"/>
    </w:rPr>
  </w:style>
  <w:style w:type="character" w:customStyle="1" w:styleId="ListLabel9">
    <w:name w:val="ListLabel 9"/>
    <w:qFormat/>
    <w:rPr>
      <w:rFonts w:ascii="Liberation Serif" w:hAnsi="Liberation Serif" w:cs="Symbol"/>
      <w:sz w:val="24"/>
    </w:rPr>
  </w:style>
  <w:style w:type="character" w:customStyle="1" w:styleId="ListLabel10">
    <w:name w:val="ListLabel 10"/>
    <w:qFormat/>
    <w:rPr>
      <w:rFonts w:ascii="Liberation Serif" w:hAnsi="Liberation Serif" w:cs="Symbol"/>
      <w:b/>
      <w:sz w:val="24"/>
    </w:rPr>
  </w:style>
  <w:style w:type="character" w:customStyle="1" w:styleId="ListLabel11">
    <w:name w:val="ListLabel 11"/>
    <w:qFormat/>
    <w:rPr>
      <w:rFonts w:ascii="Liberation Serif" w:hAnsi="Liberation Serif" w:cs="Symbol"/>
      <w:sz w:val="24"/>
    </w:rPr>
  </w:style>
  <w:style w:type="character" w:customStyle="1" w:styleId="ListLabel12">
    <w:name w:val="ListLabel 12"/>
    <w:qFormat/>
    <w:rPr>
      <w:rFonts w:ascii="Liberation Serif" w:hAnsi="Liberation Serif" w:cs="Symbol"/>
      <w:b/>
      <w:sz w:val="24"/>
    </w:rPr>
  </w:style>
  <w:style w:type="character" w:customStyle="1" w:styleId="ListLabel13">
    <w:name w:val="ListLabel 13"/>
    <w:qFormat/>
    <w:rPr>
      <w:rFonts w:ascii="Liberation Serif" w:hAnsi="Liberation Serif" w:cs="Symbol"/>
      <w:sz w:val="24"/>
    </w:rPr>
  </w:style>
  <w:style w:type="character" w:customStyle="1" w:styleId="ListLabel14">
    <w:name w:val="ListLabel 14"/>
    <w:qFormat/>
    <w:rPr>
      <w:rFonts w:ascii="Liberation Serif" w:hAnsi="Liberation Serif" w:cs="Symbol"/>
      <w:sz w:val="24"/>
    </w:rPr>
  </w:style>
  <w:style w:type="character" w:customStyle="1" w:styleId="ListLabel15">
    <w:name w:val="ListLabel 15"/>
    <w:qFormat/>
    <w:rPr>
      <w:rFonts w:ascii="Liberation Serif" w:hAnsi="Liberation Serif" w:cs="Symbol"/>
      <w:sz w:val="24"/>
    </w:rPr>
  </w:style>
  <w:style w:type="character" w:customStyle="1" w:styleId="ListLabel16">
    <w:name w:val="ListLabel 16"/>
    <w:qFormat/>
    <w:rPr>
      <w:rFonts w:ascii="Liberation Serif" w:hAnsi="Liberation Serif" w:cs="Symbol"/>
      <w:sz w:val="24"/>
    </w:rPr>
  </w:style>
  <w:style w:type="character" w:customStyle="1" w:styleId="ListLabel17">
    <w:name w:val="ListLabel 17"/>
    <w:qFormat/>
    <w:rPr>
      <w:rFonts w:ascii="Liberation Serif" w:hAnsi="Liberation Serif" w:cs="Symbol"/>
      <w:b/>
      <w:sz w:val="24"/>
    </w:rPr>
  </w:style>
  <w:style w:type="character" w:customStyle="1" w:styleId="ListLabel18">
    <w:name w:val="ListLabel 18"/>
    <w:qFormat/>
    <w:rPr>
      <w:rFonts w:ascii="Liberation Serif" w:hAnsi="Liberation Serif" w:cs="Symbol"/>
      <w:sz w:val="24"/>
    </w:rPr>
  </w:style>
  <w:style w:type="character" w:customStyle="1" w:styleId="ListLabel19">
    <w:name w:val="ListLabel 19"/>
    <w:qFormat/>
    <w:rPr>
      <w:rFonts w:ascii="Liberation Serif" w:hAnsi="Liberation Serif" w:cs="Symbol"/>
      <w:sz w:val="24"/>
    </w:rPr>
  </w:style>
  <w:style w:type="character" w:customStyle="1" w:styleId="ListLabel20">
    <w:name w:val="ListLabel 20"/>
    <w:qFormat/>
    <w:rPr>
      <w:rFonts w:ascii="Liberation Serif" w:hAnsi="Liberation Serif" w:cs="Symbol"/>
      <w:sz w:val="24"/>
    </w:rPr>
  </w:style>
  <w:style w:type="character" w:customStyle="1" w:styleId="ListLabel21">
    <w:name w:val="ListLabel 21"/>
    <w:qFormat/>
    <w:rPr>
      <w:rFonts w:ascii="Liberation Serif" w:hAnsi="Liberation Serif" w:cs="Symbol"/>
      <w:sz w:val="24"/>
    </w:rPr>
  </w:style>
  <w:style w:type="character" w:customStyle="1" w:styleId="ListLabel22">
    <w:name w:val="ListLabel 22"/>
    <w:qFormat/>
    <w:rPr>
      <w:rFonts w:ascii="Liberation Serif" w:hAnsi="Liberation Serif" w:cs="Symbol"/>
      <w:b/>
      <w:sz w:val="24"/>
    </w:rPr>
  </w:style>
  <w:style w:type="character" w:customStyle="1" w:styleId="ListLabel23">
    <w:name w:val="ListLabel 23"/>
    <w:qFormat/>
    <w:rPr>
      <w:rFonts w:ascii="Liberation Serif" w:hAnsi="Liberation Serif" w:cs="Symbol"/>
      <w:sz w:val="24"/>
    </w:rPr>
  </w:style>
  <w:style w:type="character" w:customStyle="1" w:styleId="ListLabel24">
    <w:name w:val="ListLabel 24"/>
    <w:qFormat/>
    <w:rPr>
      <w:rFonts w:ascii="Liberation Serif" w:hAnsi="Liberation Serif" w:cs="Symbol"/>
      <w:sz w:val="24"/>
    </w:rPr>
  </w:style>
  <w:style w:type="character" w:customStyle="1" w:styleId="ListLabel25">
    <w:name w:val="ListLabel 25"/>
    <w:qFormat/>
    <w:rPr>
      <w:rFonts w:ascii="Liberation Serif" w:hAnsi="Liberation Serif" w:cs="Symbol"/>
      <w:sz w:val="24"/>
    </w:rPr>
  </w:style>
  <w:style w:type="character" w:customStyle="1" w:styleId="ListLabel26">
    <w:name w:val="ListLabel 26"/>
    <w:qFormat/>
    <w:rPr>
      <w:rFonts w:ascii="Liberation Serif" w:hAnsi="Liberation Serif" w:cs="Symbol"/>
      <w:sz w:val="24"/>
    </w:rPr>
  </w:style>
  <w:style w:type="character" w:customStyle="1" w:styleId="ListLabel27">
    <w:name w:val="ListLabel 27"/>
    <w:qFormat/>
    <w:rPr>
      <w:rFonts w:ascii="Liberation Serif" w:hAnsi="Liberation Serif" w:cs="Symbol"/>
      <w:b/>
      <w:sz w:val="24"/>
    </w:rPr>
  </w:style>
  <w:style w:type="character" w:customStyle="1" w:styleId="ListLabel28">
    <w:name w:val="ListLabel 28"/>
    <w:qFormat/>
    <w:rPr>
      <w:rFonts w:ascii="Liberation Serif" w:hAnsi="Liberation Serif" w:cs="Symbol"/>
      <w:sz w:val="24"/>
    </w:rPr>
  </w:style>
  <w:style w:type="character" w:customStyle="1" w:styleId="ListLabel29">
    <w:name w:val="ListLabel 29"/>
    <w:qFormat/>
    <w:rPr>
      <w:rFonts w:ascii="Liberation Serif" w:hAnsi="Liberation Serif" w:cs="Symbol"/>
      <w:sz w:val="24"/>
    </w:rPr>
  </w:style>
  <w:style w:type="character" w:customStyle="1" w:styleId="ListLabel30">
    <w:name w:val="ListLabel 30"/>
    <w:qFormat/>
    <w:rPr>
      <w:rFonts w:ascii="Liberation Serif" w:hAnsi="Liberation Serif" w:cs="Symbol"/>
      <w:sz w:val="24"/>
    </w:rPr>
  </w:style>
  <w:style w:type="character" w:customStyle="1" w:styleId="ListLabel31">
    <w:name w:val="ListLabel 31"/>
    <w:qFormat/>
    <w:rPr>
      <w:rFonts w:ascii="Liberation Serif" w:hAnsi="Liberation Serif" w:cs="Symbol"/>
      <w:sz w:val="24"/>
    </w:rPr>
  </w:style>
  <w:style w:type="character" w:customStyle="1" w:styleId="ListLabel32">
    <w:name w:val="ListLabel 32"/>
    <w:qFormat/>
    <w:rPr>
      <w:rFonts w:ascii="Liberation Serif" w:hAnsi="Liberation Serif" w:cs="Symbol"/>
      <w:b/>
      <w:sz w:val="24"/>
    </w:rPr>
  </w:style>
  <w:style w:type="character" w:customStyle="1" w:styleId="ListLabel33">
    <w:name w:val="ListLabel 33"/>
    <w:qFormat/>
    <w:rPr>
      <w:rFonts w:ascii="Liberation Serif" w:hAnsi="Liberation Serif" w:cs="Symbol"/>
      <w:sz w:val="24"/>
    </w:rPr>
  </w:style>
  <w:style w:type="character" w:customStyle="1" w:styleId="ListLabel34">
    <w:name w:val="ListLabel 34"/>
    <w:qFormat/>
    <w:rPr>
      <w:rFonts w:ascii="Liberation Serif" w:hAnsi="Liberation Serif" w:cs="Symbol"/>
      <w:sz w:val="24"/>
    </w:rPr>
  </w:style>
  <w:style w:type="character" w:customStyle="1" w:styleId="ListLabel35">
    <w:name w:val="ListLabel 35"/>
    <w:qFormat/>
    <w:rPr>
      <w:rFonts w:ascii="Liberation Serif" w:hAnsi="Liberation Serif" w:cs="Symbol"/>
      <w:sz w:val="24"/>
    </w:rPr>
  </w:style>
  <w:style w:type="character" w:customStyle="1" w:styleId="ListLabel36">
    <w:name w:val="ListLabel 36"/>
    <w:qFormat/>
    <w:rPr>
      <w:rFonts w:ascii="Liberation Serif" w:hAnsi="Liberation Serif" w:cs="Symbol"/>
      <w:sz w:val="24"/>
    </w:rPr>
  </w:style>
  <w:style w:type="character" w:customStyle="1" w:styleId="ListLabel37">
    <w:name w:val="ListLabel 37"/>
    <w:qFormat/>
    <w:rPr>
      <w:rFonts w:ascii="Liberation Serif" w:hAnsi="Liberation Serif" w:cs="Symbol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536E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6E2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Borsuk</dc:creator>
  <dc:description/>
  <cp:lastModifiedBy>Zamówienia Publiczne</cp:lastModifiedBy>
  <cp:revision>3</cp:revision>
  <cp:lastPrinted>2018-09-03T06:44:00Z</cp:lastPrinted>
  <dcterms:created xsi:type="dcterms:W3CDTF">2018-09-07T09:27:00Z</dcterms:created>
  <dcterms:modified xsi:type="dcterms:W3CDTF">2018-09-10T10:44:00Z</dcterms:modified>
  <dc:language>pl-PL</dc:language>
</cp:coreProperties>
</file>